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EE" w:rsidRDefault="00CA49EE" w:rsidP="00CA49EE">
      <w:pPr>
        <w:spacing w:line="720" w:lineRule="exact"/>
        <w:jc w:val="center"/>
        <w:rPr>
          <w:rFonts w:ascii="方正小标宋简体" w:eastAsia="方正小标宋简体"/>
          <w:sz w:val="44"/>
          <w:szCs w:val="44"/>
          <w:u w:val="single"/>
        </w:rPr>
      </w:pPr>
      <w:bookmarkStart w:id="0" w:name="PO_WH"/>
    </w:p>
    <w:p w:rsidR="00CA49EE" w:rsidRDefault="00CA49EE" w:rsidP="00CA49EE">
      <w:pPr>
        <w:spacing w:line="720" w:lineRule="exact"/>
        <w:jc w:val="center"/>
        <w:rPr>
          <w:rFonts w:ascii="方正小标宋简体" w:eastAsia="方正小标宋简体" w:hint="eastAsia"/>
          <w:sz w:val="44"/>
          <w:szCs w:val="44"/>
          <w:u w:val="single"/>
        </w:rPr>
      </w:pPr>
    </w:p>
    <w:p w:rsidR="00CA49EE" w:rsidRDefault="00CA49EE" w:rsidP="00CA49EE">
      <w:pPr>
        <w:spacing w:line="720" w:lineRule="exact"/>
        <w:jc w:val="center"/>
        <w:rPr>
          <w:rFonts w:ascii="方正小标宋简体" w:eastAsia="方正小标宋简体" w:hint="eastAsia"/>
          <w:sz w:val="44"/>
          <w:szCs w:val="44"/>
          <w:u w:val="single"/>
        </w:rPr>
      </w:pPr>
    </w:p>
    <w:p w:rsidR="00CA49EE" w:rsidRDefault="00CA49EE" w:rsidP="00CA49EE">
      <w:pPr>
        <w:spacing w:line="720" w:lineRule="exact"/>
        <w:jc w:val="center"/>
        <w:rPr>
          <w:rFonts w:ascii="方正小标宋简体" w:eastAsia="方正小标宋简体" w:hint="eastAsia"/>
          <w:sz w:val="44"/>
          <w:szCs w:val="44"/>
          <w:u w:val="single"/>
        </w:rPr>
      </w:pPr>
    </w:p>
    <w:p w:rsidR="00CA49EE" w:rsidRDefault="00CA49EE" w:rsidP="00CA49EE">
      <w:pPr>
        <w:spacing w:line="720" w:lineRule="exact"/>
        <w:jc w:val="center"/>
        <w:rPr>
          <w:rFonts w:ascii="方正小标宋简体" w:eastAsia="方正小标宋简体" w:hint="eastAsia"/>
          <w:sz w:val="44"/>
          <w:szCs w:val="44"/>
          <w:u w:val="single"/>
        </w:rPr>
      </w:pPr>
      <w:bookmarkStart w:id="1" w:name="_GoBack"/>
      <w:bookmarkEnd w:id="1"/>
    </w:p>
    <w:p w:rsidR="00CA49EE" w:rsidRDefault="00CA49EE" w:rsidP="00CA49EE">
      <w:pPr>
        <w:spacing w:line="720" w:lineRule="exact"/>
        <w:jc w:val="center"/>
        <w:rPr>
          <w:rFonts w:ascii="方正小标宋简体" w:eastAsia="方正小标宋简体" w:hint="eastAsia"/>
          <w:sz w:val="44"/>
          <w:szCs w:val="44"/>
          <w:u w:val="single"/>
        </w:rPr>
      </w:pPr>
    </w:p>
    <w:p w:rsidR="00CA49EE" w:rsidRDefault="00CA49EE" w:rsidP="00CA49EE">
      <w:pPr>
        <w:spacing w:line="720" w:lineRule="exact"/>
        <w:jc w:val="center"/>
        <w:rPr>
          <w:rFonts w:ascii="方正小标宋简体" w:eastAsia="方正小标宋简体" w:hint="eastAsia"/>
          <w:sz w:val="44"/>
          <w:szCs w:val="44"/>
          <w:u w:val="single"/>
        </w:rPr>
      </w:pPr>
    </w:p>
    <w:p w:rsidR="00F37B21" w:rsidRPr="00DE6A71" w:rsidRDefault="00F37B21" w:rsidP="00F37B21">
      <w:pPr>
        <w:jc w:val="center"/>
        <w:rPr>
          <w:rFonts w:ascii="仿宋_GB2312" w:eastAsia="仿宋_GB2312" w:hAnsi="仿宋"/>
          <w:szCs w:val="32"/>
        </w:rPr>
      </w:pPr>
      <w:r>
        <w:rPr>
          <w:rFonts w:ascii="仿宋_GB2312" w:eastAsia="仿宋_GB2312" w:hAnsi="仿宋" w:hint="eastAsia"/>
          <w:szCs w:val="32"/>
        </w:rPr>
        <w:t>苏财院委〔</w:t>
      </w:r>
      <w:r>
        <w:rPr>
          <w:rFonts w:ascii="仿宋_GB2312" w:eastAsia="仿宋_GB2312" w:hAnsi="仿宋"/>
          <w:szCs w:val="32"/>
        </w:rPr>
        <w:t>2018〕53号</w:t>
      </w:r>
      <w:bookmarkEnd w:id="0"/>
    </w:p>
    <w:p w:rsidR="00F37B21" w:rsidRPr="006176B1" w:rsidRDefault="00F37B21" w:rsidP="00F37B21">
      <w:pPr>
        <w:rPr>
          <w:rFonts w:ascii="方正小标宋简体" w:eastAsia="方正小标宋简体"/>
          <w:sz w:val="68"/>
          <w:szCs w:val="68"/>
        </w:rPr>
      </w:pPr>
    </w:p>
    <w:p w:rsidR="00F37B21" w:rsidRPr="00FF4795" w:rsidRDefault="00F37B21" w:rsidP="00F37B21">
      <w:pPr>
        <w:widowControl/>
        <w:spacing w:line="700" w:lineRule="exact"/>
        <w:ind w:left="660" w:hangingChars="150" w:hanging="660"/>
        <w:jc w:val="center"/>
        <w:rPr>
          <w:rFonts w:ascii="方正小标宋简体" w:eastAsia="方正小标宋简体" w:hAnsi="华文中宋" w:cs="宋体"/>
          <w:bCs/>
          <w:color w:val="000000"/>
          <w:kern w:val="0"/>
          <w:sz w:val="44"/>
          <w:szCs w:val="44"/>
        </w:rPr>
      </w:pPr>
      <w:bookmarkStart w:id="2" w:name="PO_Body"/>
      <w:r w:rsidRPr="00FF4795">
        <w:rPr>
          <w:rFonts w:ascii="方正小标宋简体" w:eastAsia="方正小标宋简体" w:hAnsi="华文中宋" w:cs="宋体" w:hint="eastAsia"/>
          <w:bCs/>
          <w:color w:val="000000"/>
          <w:kern w:val="0"/>
          <w:sz w:val="44"/>
          <w:szCs w:val="44"/>
        </w:rPr>
        <w:t>关于印发江苏财经职业技术学院</w:t>
      </w:r>
    </w:p>
    <w:p w:rsidR="00F37B21" w:rsidRPr="00FF4795" w:rsidRDefault="00F37B21" w:rsidP="00F37B21">
      <w:pPr>
        <w:widowControl/>
        <w:spacing w:line="700" w:lineRule="exact"/>
        <w:ind w:left="660" w:hangingChars="150" w:hanging="660"/>
        <w:jc w:val="center"/>
        <w:rPr>
          <w:rFonts w:ascii="方正小标宋简体" w:eastAsia="方正小标宋简体" w:hAnsi="华文中宋" w:cs="宋体"/>
          <w:bCs/>
          <w:color w:val="000000"/>
          <w:kern w:val="0"/>
          <w:sz w:val="44"/>
          <w:szCs w:val="44"/>
        </w:rPr>
      </w:pPr>
      <w:r w:rsidRPr="00FF4795">
        <w:rPr>
          <w:rFonts w:ascii="方正小标宋简体" w:eastAsia="方正小标宋简体" w:hAnsi="华文中宋" w:cs="宋体" w:hint="eastAsia"/>
          <w:bCs/>
          <w:color w:val="000000"/>
          <w:kern w:val="0"/>
          <w:sz w:val="44"/>
          <w:szCs w:val="44"/>
        </w:rPr>
        <w:t>二级学院党总支委员会议事规则的通知</w:t>
      </w:r>
    </w:p>
    <w:p w:rsidR="00F37B21" w:rsidRPr="00FF4795" w:rsidRDefault="00F37B21" w:rsidP="00F37B21">
      <w:pPr>
        <w:widowControl/>
        <w:spacing w:line="700" w:lineRule="exact"/>
        <w:ind w:left="660" w:hangingChars="150" w:hanging="660"/>
        <w:jc w:val="center"/>
        <w:rPr>
          <w:rFonts w:ascii="方正小标宋简体" w:eastAsia="方正小标宋简体" w:hAnsi="华文中宋" w:cs="宋体"/>
          <w:bCs/>
          <w:color w:val="000000"/>
          <w:kern w:val="0"/>
          <w:sz w:val="44"/>
          <w:szCs w:val="44"/>
        </w:rPr>
      </w:pPr>
    </w:p>
    <w:p w:rsidR="00F37B21" w:rsidRPr="00FF4795" w:rsidRDefault="00F37B21" w:rsidP="00F37B21">
      <w:pPr>
        <w:widowControl/>
        <w:spacing w:line="560" w:lineRule="exact"/>
        <w:jc w:val="left"/>
        <w:rPr>
          <w:rFonts w:ascii="仿宋_GB2312" w:eastAsia="仿宋_GB2312" w:hAnsi="宋体" w:cs="宋体"/>
          <w:color w:val="000000"/>
          <w:kern w:val="0"/>
          <w:szCs w:val="32"/>
        </w:rPr>
      </w:pPr>
      <w:r w:rsidRPr="00FF4795">
        <w:rPr>
          <w:rFonts w:ascii="仿宋_GB2312" w:eastAsia="仿宋_GB2312" w:hAnsi="宋体" w:cs="宋体" w:hint="eastAsia"/>
          <w:bCs/>
          <w:color w:val="000000"/>
          <w:kern w:val="0"/>
          <w:szCs w:val="32"/>
        </w:rPr>
        <w:t>各</w:t>
      </w:r>
      <w:r w:rsidRPr="00FF4795">
        <w:rPr>
          <w:rFonts w:ascii="仿宋_GB2312" w:eastAsia="仿宋_GB2312" w:hAnsi="宋体" w:cs="宋体" w:hint="eastAsia"/>
          <w:color w:val="000000"/>
          <w:kern w:val="0"/>
          <w:szCs w:val="32"/>
        </w:rPr>
        <w:t>二级学院</w:t>
      </w:r>
      <w:r w:rsidRPr="00FF4795">
        <w:rPr>
          <w:rFonts w:ascii="仿宋_GB2312" w:eastAsia="仿宋_GB2312" w:hAnsi="宋体" w:cs="宋体" w:hint="eastAsia"/>
          <w:bCs/>
          <w:color w:val="000000"/>
          <w:kern w:val="0"/>
          <w:szCs w:val="32"/>
        </w:rPr>
        <w:t>党总支、马克思主义学院直属党支部、基础教学部直属党支部</w:t>
      </w:r>
      <w:r w:rsidRPr="00FF4795">
        <w:rPr>
          <w:rFonts w:ascii="仿宋_GB2312" w:eastAsia="仿宋_GB2312" w:hAnsi="宋体" w:cs="宋体" w:hint="eastAsia"/>
          <w:color w:val="000000"/>
          <w:kern w:val="0"/>
          <w:szCs w:val="32"/>
        </w:rPr>
        <w:t>：</w:t>
      </w:r>
    </w:p>
    <w:p w:rsidR="00F37B21" w:rsidRDefault="00F37B21" w:rsidP="00F37B21">
      <w:pPr>
        <w:widowControl/>
        <w:spacing w:afterLines="100" w:after="312" w:line="580" w:lineRule="exact"/>
        <w:jc w:val="left"/>
        <w:rPr>
          <w:rFonts w:ascii="仿宋_GB2312" w:eastAsia="仿宋_GB2312" w:hAnsi="宋体" w:cs="宋体" w:hint="eastAsia"/>
          <w:color w:val="000000"/>
          <w:kern w:val="0"/>
          <w:szCs w:val="32"/>
        </w:rPr>
      </w:pPr>
      <w:r w:rsidRPr="00FF4795">
        <w:rPr>
          <w:rFonts w:ascii="仿宋_GB2312" w:eastAsia="仿宋_GB2312" w:hAnsi="宋体" w:cs="宋体" w:hint="eastAsia"/>
          <w:color w:val="000000"/>
          <w:kern w:val="0"/>
          <w:sz w:val="36"/>
          <w:szCs w:val="36"/>
        </w:rPr>
        <w:t xml:space="preserve">     </w:t>
      </w:r>
      <w:r w:rsidRPr="00FF4795">
        <w:rPr>
          <w:rFonts w:ascii="仿宋_GB2312" w:eastAsia="仿宋_GB2312" w:hAnsi="宋体" w:cs="宋体" w:hint="eastAsia"/>
          <w:color w:val="000000"/>
          <w:kern w:val="0"/>
          <w:szCs w:val="32"/>
        </w:rPr>
        <w:t>现将学校制定的《江苏财经职业技术学院二级学院党总支委员会议事规则》印发给你们，请结合实际，遵照执行。</w:t>
      </w:r>
    </w:p>
    <w:p w:rsidR="00CA49EE" w:rsidRPr="00FF4795" w:rsidRDefault="00CA49EE" w:rsidP="00F37B21">
      <w:pPr>
        <w:widowControl/>
        <w:spacing w:afterLines="100" w:after="312" w:line="580" w:lineRule="exact"/>
        <w:jc w:val="left"/>
        <w:rPr>
          <w:rFonts w:ascii="仿宋_GB2312" w:eastAsia="仿宋_GB2312" w:hAnsi="宋体" w:cs="宋体"/>
          <w:bCs/>
          <w:color w:val="000000"/>
          <w:kern w:val="0"/>
          <w:szCs w:val="32"/>
        </w:rPr>
      </w:pPr>
    </w:p>
    <w:p w:rsidR="00F37B21" w:rsidRPr="00FF4795" w:rsidRDefault="00F37B21" w:rsidP="00F37B21">
      <w:pPr>
        <w:widowControl/>
        <w:spacing w:line="375" w:lineRule="atLeast"/>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lastRenderedPageBreak/>
        <w:t>附件：《江苏财经职业技术学院二级学院党总支委员会议事规则》</w:t>
      </w:r>
    </w:p>
    <w:p w:rsidR="00F37B21" w:rsidRPr="00FF4795" w:rsidRDefault="00F37B21" w:rsidP="00F37B21">
      <w:pPr>
        <w:widowControl/>
        <w:snapToGrid w:val="0"/>
        <w:spacing w:line="560" w:lineRule="exact"/>
        <w:ind w:firstLineChars="800" w:firstLine="2560"/>
        <w:jc w:val="left"/>
        <w:rPr>
          <w:rFonts w:ascii="仿宋" w:hAnsi="仿宋" w:cs="宋体"/>
          <w:color w:val="000000"/>
          <w:kern w:val="0"/>
          <w:szCs w:val="32"/>
        </w:rPr>
      </w:pPr>
    </w:p>
    <w:p w:rsidR="00F37B21" w:rsidRPr="00FF4795" w:rsidRDefault="00F37B21" w:rsidP="00F37B21">
      <w:pPr>
        <w:widowControl/>
        <w:snapToGrid w:val="0"/>
        <w:spacing w:line="560" w:lineRule="exact"/>
        <w:ind w:firstLineChars="1000" w:firstLine="3200"/>
        <w:jc w:val="left"/>
        <w:rPr>
          <w:rFonts w:ascii="仿宋" w:hAnsi="仿宋" w:cs="宋体"/>
          <w:color w:val="000000"/>
          <w:kern w:val="0"/>
          <w:szCs w:val="32"/>
        </w:rPr>
      </w:pPr>
      <w:r w:rsidRPr="00FF4795">
        <w:rPr>
          <w:rFonts w:ascii="仿宋" w:hAnsi="仿宋" w:cs="宋体" w:hint="eastAsia"/>
          <w:color w:val="000000"/>
          <w:kern w:val="0"/>
          <w:szCs w:val="32"/>
        </w:rPr>
        <w:t>中共江苏财经职业技术学院委员会</w:t>
      </w:r>
    </w:p>
    <w:p w:rsidR="00F37B21" w:rsidRDefault="00F37B21" w:rsidP="00F37B21">
      <w:pPr>
        <w:widowControl/>
        <w:snapToGrid w:val="0"/>
        <w:spacing w:line="560" w:lineRule="exact"/>
        <w:ind w:firstLineChars="1400" w:firstLine="4480"/>
        <w:jc w:val="left"/>
        <w:rPr>
          <w:rFonts w:ascii="仿宋" w:hAnsi="仿宋" w:cs="宋体" w:hint="eastAsia"/>
          <w:color w:val="000000"/>
          <w:kern w:val="0"/>
          <w:szCs w:val="32"/>
        </w:rPr>
      </w:pPr>
      <w:r w:rsidRPr="00FF4795">
        <w:rPr>
          <w:rFonts w:ascii="仿宋" w:hAnsi="仿宋" w:cs="宋体" w:hint="eastAsia"/>
          <w:color w:val="000000"/>
          <w:kern w:val="0"/>
          <w:szCs w:val="32"/>
        </w:rPr>
        <w:t>2018年</w:t>
      </w:r>
      <w:r w:rsidRPr="00FF4795">
        <w:rPr>
          <w:rFonts w:ascii="仿宋" w:hAnsi="仿宋" w:cs="宋体" w:hint="eastAsia"/>
          <w:color w:val="000000"/>
          <w:kern w:val="0"/>
          <w:sz w:val="36"/>
          <w:szCs w:val="36"/>
        </w:rPr>
        <w:t>9</w:t>
      </w:r>
      <w:r w:rsidRPr="00FF4795">
        <w:rPr>
          <w:rFonts w:ascii="仿宋" w:hAnsi="仿宋" w:cs="宋体" w:hint="eastAsia"/>
          <w:color w:val="000000"/>
          <w:kern w:val="0"/>
          <w:szCs w:val="32"/>
        </w:rPr>
        <w:t>月</w:t>
      </w:r>
      <w:r w:rsidRPr="00FF4795">
        <w:rPr>
          <w:rFonts w:ascii="仿宋" w:hAnsi="仿宋" w:cs="宋体" w:hint="eastAsia"/>
          <w:color w:val="000000"/>
          <w:kern w:val="0"/>
          <w:sz w:val="36"/>
          <w:szCs w:val="36"/>
        </w:rPr>
        <w:t>10</w:t>
      </w:r>
      <w:r w:rsidRPr="00FF4795">
        <w:rPr>
          <w:rFonts w:ascii="仿宋" w:hAnsi="仿宋" w:cs="宋体" w:hint="eastAsia"/>
          <w:color w:val="000000"/>
          <w:kern w:val="0"/>
          <w:szCs w:val="32"/>
        </w:rPr>
        <w:t>日</w:t>
      </w:r>
    </w:p>
    <w:p w:rsidR="00CA49EE" w:rsidRDefault="00CA49EE" w:rsidP="00CA49EE">
      <w:pPr>
        <w:widowControl/>
        <w:snapToGrid w:val="0"/>
        <w:spacing w:line="560" w:lineRule="exact"/>
        <w:ind w:firstLineChars="1400" w:firstLine="4480"/>
        <w:jc w:val="left"/>
        <w:rPr>
          <w:rFonts w:ascii="仿宋" w:hAnsi="仿宋" w:cs="宋体" w:hint="eastAsia"/>
          <w:color w:val="000000"/>
          <w:kern w:val="0"/>
          <w:szCs w:val="32"/>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Default="00CA49EE" w:rsidP="00CA49EE">
      <w:pPr>
        <w:widowControl/>
        <w:snapToGrid w:val="0"/>
        <w:spacing w:line="560" w:lineRule="exact"/>
        <w:ind w:firstLineChars="1400" w:firstLine="4200"/>
        <w:jc w:val="left"/>
        <w:rPr>
          <w:rFonts w:ascii="仿宋_GB2312" w:eastAsia="仿宋_GB2312" w:hAnsi="宋体" w:cs="宋体" w:hint="eastAsia"/>
          <w:color w:val="000000"/>
          <w:kern w:val="0"/>
          <w:sz w:val="30"/>
          <w:szCs w:val="30"/>
        </w:rPr>
      </w:pPr>
    </w:p>
    <w:p w:rsidR="00CA49EE" w:rsidRPr="00FF4795" w:rsidRDefault="00CA49EE" w:rsidP="00CA49EE">
      <w:pPr>
        <w:widowControl/>
        <w:snapToGrid w:val="0"/>
        <w:spacing w:line="560" w:lineRule="exact"/>
        <w:ind w:firstLineChars="1400" w:firstLine="4200"/>
        <w:jc w:val="left"/>
        <w:rPr>
          <w:rFonts w:ascii="仿宋_GB2312" w:eastAsia="仿宋_GB2312" w:hAnsi="宋体" w:cs="宋体"/>
          <w:color w:val="000000"/>
          <w:kern w:val="0"/>
          <w:sz w:val="30"/>
          <w:szCs w:val="30"/>
        </w:rPr>
      </w:pPr>
    </w:p>
    <w:p w:rsidR="00F37B21" w:rsidRDefault="00F37B21" w:rsidP="00F37B21">
      <w:pPr>
        <w:spacing w:afterLines="50" w:after="156" w:line="600" w:lineRule="exact"/>
        <w:rPr>
          <w:rFonts w:ascii="仿宋_GB2312" w:eastAsia="仿宋_GB2312" w:hAnsi="宋体" w:cs="宋体"/>
          <w:color w:val="000000"/>
          <w:kern w:val="0"/>
          <w:szCs w:val="32"/>
        </w:rPr>
      </w:pPr>
    </w:p>
    <w:p w:rsidR="00F37B21" w:rsidRDefault="00F37B21" w:rsidP="00F37B21">
      <w:pPr>
        <w:spacing w:line="80" w:lineRule="exact"/>
        <w:rPr>
          <w:rFonts w:ascii="仿宋_GB2312" w:eastAsia="仿宋_GB2312"/>
          <w:szCs w:val="32"/>
          <w:u w:val="single"/>
        </w:rPr>
      </w:pPr>
      <w:r>
        <w:rPr>
          <w:rFonts w:ascii="仿宋_GB2312" w:eastAsia="仿宋_GB2312" w:hint="eastAsia"/>
          <w:szCs w:val="32"/>
          <w:u w:val="single"/>
        </w:rPr>
        <w:t xml:space="preserve">                                                       </w:t>
      </w:r>
    </w:p>
    <w:p w:rsidR="00F37B21" w:rsidRDefault="00F37B21" w:rsidP="00F37B21">
      <w:pPr>
        <w:spacing w:line="80" w:lineRule="exact"/>
        <w:rPr>
          <w:rFonts w:ascii="仿宋_GB2312" w:eastAsia="仿宋_GB2312"/>
          <w:szCs w:val="32"/>
          <w:u w:val="single"/>
        </w:rPr>
      </w:pPr>
    </w:p>
    <w:p w:rsidR="00F37B21" w:rsidRDefault="00F37B21" w:rsidP="00F37B21">
      <w:pPr>
        <w:spacing w:line="80" w:lineRule="exact"/>
        <w:rPr>
          <w:rFonts w:ascii="仿宋_GB2312" w:eastAsia="仿宋_GB2312"/>
          <w:szCs w:val="32"/>
          <w:u w:val="single"/>
        </w:rPr>
      </w:pPr>
    </w:p>
    <w:p w:rsidR="00F37B21" w:rsidRDefault="00F37B21" w:rsidP="00F37B21">
      <w:pPr>
        <w:spacing w:line="400" w:lineRule="exact"/>
        <w:rPr>
          <w:rFonts w:ascii="仿宋_GB2312" w:eastAsia="仿宋_GB2312"/>
          <w:color w:val="000000"/>
          <w:szCs w:val="32"/>
        </w:rPr>
      </w:pPr>
      <w:r>
        <w:rPr>
          <w:rFonts w:ascii="仿宋_GB2312" w:eastAsia="仿宋_GB2312" w:hint="eastAsia"/>
          <w:color w:val="000000"/>
          <w:szCs w:val="32"/>
        </w:rPr>
        <w:t xml:space="preserve">江苏财经职业技术学院党委办公室         </w:t>
      </w:r>
      <w:r>
        <w:rPr>
          <w:rFonts w:ascii="仿宋_GB2312" w:eastAsia="仿宋_GB2312" w:hint="eastAsia"/>
          <w:color w:val="000000"/>
          <w:spacing w:val="-4"/>
          <w:w w:val="90"/>
          <w:szCs w:val="32"/>
        </w:rPr>
        <w:t>2018年9月10日印发</w:t>
      </w:r>
    </w:p>
    <w:p w:rsidR="00F37B21" w:rsidRDefault="00F37B21" w:rsidP="00F37B21">
      <w:pPr>
        <w:spacing w:line="80" w:lineRule="exact"/>
        <w:rPr>
          <w:rFonts w:ascii="仿宋_GB2312" w:eastAsia="仿宋_GB2312"/>
          <w:color w:val="000000"/>
          <w:sz w:val="30"/>
          <w:szCs w:val="30"/>
          <w:u w:val="single"/>
        </w:rPr>
      </w:pPr>
      <w:r>
        <w:rPr>
          <w:rFonts w:ascii="仿宋_GB2312" w:eastAsia="仿宋_GB2312" w:hint="eastAsia"/>
          <w:color w:val="000000"/>
          <w:sz w:val="30"/>
          <w:szCs w:val="30"/>
          <w:u w:val="single"/>
        </w:rPr>
        <w:t xml:space="preserve">                                                            </w:t>
      </w:r>
    </w:p>
    <w:p w:rsidR="00CA49EE" w:rsidRDefault="00CA49EE" w:rsidP="00F37B21">
      <w:pPr>
        <w:widowControl/>
        <w:spacing w:line="720" w:lineRule="exact"/>
        <w:jc w:val="center"/>
        <w:rPr>
          <w:rFonts w:ascii="方正小标宋简体" w:eastAsia="方正小标宋简体" w:hAnsi="宋体" w:cs="宋体" w:hint="eastAsia"/>
          <w:color w:val="000000"/>
          <w:kern w:val="0"/>
          <w:sz w:val="44"/>
          <w:szCs w:val="44"/>
        </w:rPr>
      </w:pPr>
    </w:p>
    <w:p w:rsidR="00CA49EE" w:rsidRDefault="00CA49EE" w:rsidP="00F37B21">
      <w:pPr>
        <w:widowControl/>
        <w:spacing w:line="720" w:lineRule="exact"/>
        <w:jc w:val="center"/>
        <w:rPr>
          <w:rFonts w:ascii="方正小标宋简体" w:eastAsia="方正小标宋简体" w:hAnsi="宋体" w:cs="宋体" w:hint="eastAsia"/>
          <w:color w:val="000000"/>
          <w:kern w:val="0"/>
          <w:sz w:val="44"/>
          <w:szCs w:val="44"/>
        </w:rPr>
      </w:pPr>
    </w:p>
    <w:p w:rsidR="00F37B21" w:rsidRPr="00FF4795" w:rsidRDefault="00F37B21" w:rsidP="00F37B21">
      <w:pPr>
        <w:widowControl/>
        <w:spacing w:line="720" w:lineRule="exact"/>
        <w:jc w:val="center"/>
        <w:rPr>
          <w:rFonts w:ascii="方正小标宋简体" w:eastAsia="方正小标宋简体" w:hAnsi="宋体" w:cs="宋体"/>
          <w:color w:val="000000"/>
          <w:kern w:val="0"/>
          <w:sz w:val="44"/>
          <w:szCs w:val="44"/>
        </w:rPr>
      </w:pPr>
      <w:r w:rsidRPr="00FF4795">
        <w:rPr>
          <w:rFonts w:ascii="方正小标宋简体" w:eastAsia="方正小标宋简体" w:hAnsi="宋体" w:cs="宋体" w:hint="eastAsia"/>
          <w:color w:val="000000"/>
          <w:kern w:val="0"/>
          <w:sz w:val="44"/>
          <w:szCs w:val="44"/>
        </w:rPr>
        <w:t>江苏财经职业技术学院</w:t>
      </w:r>
    </w:p>
    <w:p w:rsidR="00F37B21" w:rsidRPr="00FF4795" w:rsidRDefault="00F37B21" w:rsidP="00F37B21">
      <w:pPr>
        <w:widowControl/>
        <w:spacing w:line="720" w:lineRule="exact"/>
        <w:jc w:val="center"/>
        <w:rPr>
          <w:rFonts w:ascii="方正小标宋简体" w:eastAsia="方正小标宋简体" w:hAnsi="宋体" w:cs="宋体"/>
          <w:color w:val="000000"/>
          <w:kern w:val="0"/>
          <w:sz w:val="44"/>
          <w:szCs w:val="44"/>
        </w:rPr>
      </w:pPr>
      <w:r w:rsidRPr="00FF4795">
        <w:rPr>
          <w:rFonts w:ascii="方正小标宋简体" w:eastAsia="方正小标宋简体" w:hAnsi="宋体" w:cs="宋体" w:hint="eastAsia"/>
          <w:color w:val="000000"/>
          <w:kern w:val="0"/>
          <w:sz w:val="44"/>
          <w:szCs w:val="44"/>
        </w:rPr>
        <w:t>二级学院党总支委员会议事规则</w:t>
      </w:r>
    </w:p>
    <w:p w:rsidR="00F37B21" w:rsidRPr="00FF4795" w:rsidRDefault="00F37B21" w:rsidP="00F37B21">
      <w:pPr>
        <w:widowControl/>
        <w:spacing w:line="375" w:lineRule="atLeast"/>
        <w:jc w:val="left"/>
        <w:rPr>
          <w:rFonts w:ascii="宋体" w:hAnsi="宋体" w:cs="宋体"/>
          <w:color w:val="000000"/>
          <w:kern w:val="0"/>
          <w:sz w:val="28"/>
          <w:szCs w:val="28"/>
        </w:rPr>
      </w:pP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第一章 总 则</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第一条  </w:t>
      </w:r>
      <w:r w:rsidRPr="00FF4795">
        <w:rPr>
          <w:rFonts w:ascii="仿宋_GB2312" w:eastAsia="仿宋_GB2312" w:hAnsi="宋体" w:cs="宋体" w:hint="eastAsia"/>
          <w:color w:val="000000"/>
          <w:kern w:val="0"/>
          <w:szCs w:val="32"/>
        </w:rPr>
        <w:t>根据《中国共产党章程》、《关于加强和改进新形势下高校思想政治工作的意见》、《中国共产党普通高等学校基层组织工作条例》、《江苏省普通高等学校院（系）党组织工作标准》等文件精神，制定本议事规则。</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第二条  </w:t>
      </w:r>
      <w:r w:rsidRPr="00FF4795">
        <w:rPr>
          <w:rFonts w:ascii="仿宋_GB2312" w:eastAsia="仿宋_GB2312" w:hAnsi="宋体" w:cs="宋体" w:hint="eastAsia"/>
          <w:color w:val="000000"/>
          <w:kern w:val="0"/>
          <w:szCs w:val="32"/>
        </w:rPr>
        <w:t xml:space="preserve">二级学院党总支要抓好本单位党的政治建设、思想建设、组织建设、作风建设、纪律建设、制度建设和反腐倡廉建设，把党对学校的全面领导落到实处。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第三条  </w:t>
      </w:r>
      <w:r w:rsidRPr="00FF4795">
        <w:rPr>
          <w:rFonts w:ascii="仿宋_GB2312" w:eastAsia="仿宋_GB2312" w:hAnsi="宋体" w:cs="宋体" w:hint="eastAsia"/>
          <w:color w:val="000000"/>
          <w:kern w:val="0"/>
          <w:szCs w:val="32"/>
        </w:rPr>
        <w:t xml:space="preserve">二级学院党总支在学校党委领导下，充分发挥在本院各项工作中的政治核心作用，履行政治责任，保证监督党的路线方针政策及上级党组织决定的贯彻执行，把握好教学科研管理等重大事项中的政治原则、政治立场和政治方向，在干部队伍和师生队伍建设中发挥主导作用，把好政治关。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第四条  </w:t>
      </w:r>
      <w:r w:rsidRPr="00FF4795">
        <w:rPr>
          <w:rFonts w:ascii="仿宋_GB2312" w:eastAsia="仿宋_GB2312" w:hAnsi="宋体" w:cs="宋体" w:hint="eastAsia"/>
          <w:color w:val="000000"/>
          <w:kern w:val="0"/>
          <w:szCs w:val="32"/>
        </w:rPr>
        <w:t>二级学院党总支委员会讨论和决定事项时，必须严格执行民主集中制原则。</w:t>
      </w: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第二章 会议制度</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lastRenderedPageBreak/>
        <w:t xml:space="preserve">第五条  </w:t>
      </w:r>
      <w:r w:rsidRPr="00FF4795">
        <w:rPr>
          <w:rFonts w:ascii="仿宋_GB2312" w:eastAsia="仿宋_GB2312" w:hAnsi="宋体" w:cs="宋体" w:hint="eastAsia"/>
          <w:color w:val="000000"/>
          <w:kern w:val="0"/>
          <w:szCs w:val="32"/>
        </w:rPr>
        <w:t>二级学院党总支委员会议原则上每月召开一次，如遇特殊需要，党总支书记也可临时决定召开。</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第六条  </w:t>
      </w:r>
      <w:r w:rsidRPr="00FF4795">
        <w:rPr>
          <w:rFonts w:ascii="仿宋_GB2312" w:eastAsia="仿宋_GB2312" w:hAnsi="宋体" w:cs="宋体" w:hint="eastAsia"/>
          <w:color w:val="000000"/>
          <w:kern w:val="0"/>
          <w:szCs w:val="32"/>
        </w:rPr>
        <w:t>会议由党总支书记召集并主持。</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第七条  </w:t>
      </w:r>
      <w:r w:rsidRPr="00FF4795">
        <w:rPr>
          <w:rFonts w:ascii="仿宋_GB2312" w:eastAsia="仿宋_GB2312" w:hAnsi="宋体" w:cs="宋体" w:hint="eastAsia"/>
          <w:color w:val="000000"/>
          <w:kern w:val="0"/>
          <w:szCs w:val="32"/>
        </w:rPr>
        <w:t>党总支委员会议必须有三分之二以上的委员出席方能召开，总支委员因事不能出席会议，须事先向书记请假，对议题的意见可以书面形式提交。</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第八条  </w:t>
      </w:r>
      <w:r w:rsidRPr="00FF4795">
        <w:rPr>
          <w:rFonts w:ascii="仿宋_GB2312" w:eastAsia="仿宋_GB2312" w:hAnsi="宋体" w:cs="宋体" w:hint="eastAsia"/>
          <w:color w:val="000000"/>
          <w:kern w:val="0"/>
          <w:szCs w:val="32"/>
        </w:rPr>
        <w:t>参加会议的成员为全体委员。根据讨论议题，书记还可确定其他有关人员列席会议，列席人员无表决权。</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第九条  </w:t>
      </w:r>
      <w:r w:rsidRPr="00FF4795">
        <w:rPr>
          <w:rFonts w:ascii="仿宋_GB2312" w:eastAsia="仿宋_GB2312" w:hAnsi="宋体" w:cs="宋体" w:hint="eastAsia"/>
          <w:color w:val="000000"/>
          <w:kern w:val="0"/>
          <w:szCs w:val="32"/>
        </w:rPr>
        <w:t xml:space="preserve">党总支委员会议议事时，凡涉及参会人员本人及其亲属的事项时，应主动回避，书记有责任予以提醒。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第十条  </w:t>
      </w:r>
      <w:r w:rsidRPr="00FF4795">
        <w:rPr>
          <w:rFonts w:ascii="仿宋_GB2312" w:eastAsia="仿宋_GB2312" w:hAnsi="宋体" w:cs="宋体" w:hint="eastAsia"/>
          <w:color w:val="000000"/>
          <w:kern w:val="0"/>
          <w:szCs w:val="32"/>
        </w:rPr>
        <w:t>会议记录人要准确、全面地做好会议记录，并按期归档；根据工作需要</w:t>
      </w:r>
      <w:proofErr w:type="gramStart"/>
      <w:r w:rsidRPr="00FF4795">
        <w:rPr>
          <w:rFonts w:ascii="仿宋_GB2312" w:eastAsia="仿宋_GB2312" w:hAnsi="宋体" w:cs="宋体" w:hint="eastAsia"/>
          <w:color w:val="000000"/>
          <w:kern w:val="0"/>
          <w:szCs w:val="32"/>
        </w:rPr>
        <w:t>会后可</w:t>
      </w:r>
      <w:proofErr w:type="gramEnd"/>
      <w:r w:rsidRPr="00FF4795">
        <w:rPr>
          <w:rFonts w:ascii="仿宋_GB2312" w:eastAsia="仿宋_GB2312" w:hAnsi="宋体" w:cs="宋体" w:hint="eastAsia"/>
          <w:color w:val="000000"/>
          <w:kern w:val="0"/>
          <w:szCs w:val="32"/>
        </w:rPr>
        <w:t>形成会议纪要，由总支书记签发。</w:t>
      </w: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第三章 议事范围</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第十一条  </w:t>
      </w:r>
      <w:r w:rsidRPr="00FF4795">
        <w:rPr>
          <w:rFonts w:ascii="仿宋_GB2312" w:eastAsia="仿宋_GB2312" w:hAnsi="宋体" w:cs="宋体" w:hint="eastAsia"/>
          <w:color w:val="000000"/>
          <w:kern w:val="0"/>
          <w:szCs w:val="32"/>
        </w:rPr>
        <w:t xml:space="preserve">二级学院党总支委员会议主要议事范围是： </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（一）学习上级组织和学校党委的重要文件，研究贯彻执行党的路线、方针、政策和学校党委各项决定。</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（二）落实全面从严治党主体责任，讨论决定本单位党建工作重要事项；讨论决定本单位思想政治、意识形态、安全稳定、统一战线、文化建设、学生工作的重要事项。</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（三）研究决定二级学院内设机构负责人任免调整。其选拔任用程序为：动议、民主推荐、考察、讨论决定并及时向学校组</w:t>
      </w:r>
      <w:r w:rsidRPr="00FF4795">
        <w:rPr>
          <w:rFonts w:ascii="仿宋_GB2312" w:eastAsia="仿宋_GB2312" w:hAnsi="宋体" w:cs="宋体" w:hint="eastAsia"/>
          <w:color w:val="000000"/>
          <w:kern w:val="0"/>
          <w:szCs w:val="32"/>
        </w:rPr>
        <w:lastRenderedPageBreak/>
        <w:t>织（人事）部门备案。要全面准确地贯彻民主、公开、竞争、择优方针，完善公开选拔、竞争上岗等竞争性选拔方式。</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（四）根据党委安排研究决定有关干部的推荐、选拔、教育、培训、考核和管理等工作。研究决定党总支支部建设、党员教育管理、党员发展工作、党内奖惩等工作。</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（五）凡涉及二级学院办学方向(</w:t>
      </w:r>
      <w:proofErr w:type="gramStart"/>
      <w:r w:rsidRPr="00FF4795">
        <w:rPr>
          <w:rFonts w:ascii="仿宋_GB2312" w:eastAsia="仿宋_GB2312" w:hAnsi="宋体" w:cs="宋体" w:hint="eastAsia"/>
          <w:color w:val="000000"/>
          <w:kern w:val="0"/>
          <w:szCs w:val="32"/>
        </w:rPr>
        <w:t>含人才</w:t>
      </w:r>
      <w:proofErr w:type="gramEnd"/>
      <w:r w:rsidRPr="00FF4795">
        <w:rPr>
          <w:rFonts w:ascii="仿宋_GB2312" w:eastAsia="仿宋_GB2312" w:hAnsi="宋体" w:cs="宋体" w:hint="eastAsia"/>
          <w:color w:val="000000"/>
          <w:kern w:val="0"/>
          <w:szCs w:val="32"/>
        </w:rPr>
        <w:t>培养目标、自身办学定位、重大改革方案、重要规章制度、重点建设项目等)、教师队伍建设、师生员工切实利益等重大事项，必须由党总支先研究再提交党政联席会议决定。</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六）在专业人才培养方案、课程建设、教材选用、教师引进、考核评优、学术活动等重大问题党总支必须严格把好政治关。其程序为：充分调研论证、广泛（或专项）征求意见、党总支书记和院长事先沟通、召开党总支会议研究、提交二级学院党政联席会议决定。</w:t>
      </w:r>
    </w:p>
    <w:p w:rsidR="00F37B21" w:rsidRPr="00FF4795" w:rsidRDefault="00F37B21" w:rsidP="00F37B21">
      <w:pPr>
        <w:widowControl/>
        <w:spacing w:line="600" w:lineRule="exact"/>
        <w:ind w:firstLineChars="200" w:firstLine="640"/>
        <w:jc w:val="left"/>
        <w:rPr>
          <w:rFonts w:ascii="仿宋_GB2312" w:eastAsia="仿宋_GB2312" w:hAnsi="宋体" w:cs="宋体"/>
          <w:color w:val="000000"/>
          <w:kern w:val="0"/>
          <w:szCs w:val="32"/>
        </w:rPr>
      </w:pPr>
      <w:r w:rsidRPr="00FF4795">
        <w:rPr>
          <w:rFonts w:ascii="仿宋_GB2312" w:eastAsia="仿宋_GB2312" w:hAnsi="宋体" w:cs="宋体" w:hint="eastAsia"/>
          <w:color w:val="000000"/>
          <w:kern w:val="0"/>
          <w:szCs w:val="32"/>
        </w:rPr>
        <w:t>（七）其它应提交党总支委员会讨论决定的重要事项。</w:t>
      </w: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第四章 议事程序</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第十二条  </w:t>
      </w:r>
      <w:r w:rsidRPr="00FF4795">
        <w:rPr>
          <w:rFonts w:ascii="仿宋_GB2312" w:eastAsia="仿宋_GB2312" w:hAnsi="宋体" w:cs="宋体" w:hint="eastAsia"/>
          <w:color w:val="000000"/>
          <w:kern w:val="0"/>
          <w:szCs w:val="32"/>
        </w:rPr>
        <w:t>会议议题由党总支委员提出，党总支书记审定。</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第十三条  </w:t>
      </w:r>
      <w:r w:rsidRPr="00FF4795">
        <w:rPr>
          <w:rFonts w:ascii="仿宋_GB2312" w:eastAsia="仿宋_GB2312" w:hAnsi="宋体" w:cs="宋体" w:hint="eastAsia"/>
          <w:color w:val="000000"/>
          <w:kern w:val="0"/>
          <w:szCs w:val="32"/>
        </w:rPr>
        <w:t>对于提交会议研究的事项，议题提出人应充分准备并提交书面材料，提前送达出席会议的人员，以便做好议事准备。</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lastRenderedPageBreak/>
        <w:t xml:space="preserve">第十四条  </w:t>
      </w:r>
      <w:r w:rsidRPr="00FF4795">
        <w:rPr>
          <w:rFonts w:ascii="仿宋_GB2312" w:eastAsia="仿宋_GB2312" w:hAnsi="宋体" w:cs="宋体" w:hint="eastAsia"/>
          <w:color w:val="000000"/>
          <w:kern w:val="0"/>
          <w:szCs w:val="32"/>
        </w:rPr>
        <w:t xml:space="preserve">会议讨论的有关重要事项，书记、副书记或其他委员应在会前进行沟通酝酿。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第十五条  </w:t>
      </w:r>
      <w:r w:rsidRPr="00FF4795">
        <w:rPr>
          <w:rFonts w:ascii="仿宋_GB2312" w:eastAsia="仿宋_GB2312" w:hAnsi="宋体" w:cs="宋体" w:hint="eastAsia"/>
          <w:color w:val="000000"/>
          <w:kern w:val="0"/>
          <w:szCs w:val="32"/>
        </w:rPr>
        <w:t xml:space="preserve">凡未经会前审定的议题且非突发性重大事件而临时动议的，一般不列入会议的议程。对于突发事件或紧急情况需要上会研究讨论的，须经党总支书记允许后方予以安排。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第十六条  </w:t>
      </w:r>
      <w:r w:rsidRPr="00FF4795">
        <w:rPr>
          <w:rFonts w:ascii="仿宋_GB2312" w:eastAsia="仿宋_GB2312" w:hAnsi="宋体" w:cs="宋体" w:hint="eastAsia"/>
          <w:color w:val="000000"/>
          <w:kern w:val="0"/>
          <w:szCs w:val="32"/>
        </w:rPr>
        <w:t xml:space="preserve">在研究讨论事项时，议题提出人要全面、准确和清楚地介绍所要讨论的事项，到会成员应当发表明确意见。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第十七条  </w:t>
      </w:r>
      <w:r w:rsidRPr="00FF4795">
        <w:rPr>
          <w:rFonts w:ascii="仿宋_GB2312" w:eastAsia="仿宋_GB2312" w:hAnsi="宋体" w:cs="宋体" w:hint="eastAsia"/>
          <w:color w:val="000000"/>
          <w:kern w:val="0"/>
          <w:szCs w:val="32"/>
        </w:rPr>
        <w:t>会议议事，须按照少数服从多数的原则，相关决议、决定需经应出席会议的成员半数以上通过方为有效；未到会人员的书面意见不能计入票数。会议讨论决定事项，应逐一表态，书记应末位表态，对某些分歧较大或有重大事项不清楚时应暂缓</w:t>
      </w:r>
      <w:proofErr w:type="gramStart"/>
      <w:r w:rsidRPr="00FF4795">
        <w:rPr>
          <w:rFonts w:ascii="仿宋_GB2312" w:eastAsia="仿宋_GB2312" w:hAnsi="宋体" w:cs="宋体" w:hint="eastAsia"/>
          <w:color w:val="000000"/>
          <w:kern w:val="0"/>
          <w:szCs w:val="32"/>
        </w:rPr>
        <w:t>作出</w:t>
      </w:r>
      <w:proofErr w:type="gramEnd"/>
      <w:r w:rsidRPr="00FF4795">
        <w:rPr>
          <w:rFonts w:ascii="仿宋_GB2312" w:eastAsia="仿宋_GB2312" w:hAnsi="宋体" w:cs="宋体" w:hint="eastAsia"/>
          <w:color w:val="000000"/>
          <w:kern w:val="0"/>
          <w:szCs w:val="32"/>
        </w:rPr>
        <w:t>决定，待进一步调研、论证、充分协商后讨论决定，必要时可请示学校党委。</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第十八条  </w:t>
      </w:r>
      <w:r w:rsidRPr="00FF4795">
        <w:rPr>
          <w:rFonts w:ascii="仿宋_GB2312" w:eastAsia="仿宋_GB2312" w:hAnsi="宋体" w:cs="宋体" w:hint="eastAsia"/>
          <w:color w:val="000000"/>
          <w:kern w:val="0"/>
          <w:szCs w:val="32"/>
        </w:rPr>
        <w:t xml:space="preserve">对未能出席会议的成员，会后由书记也可由书记委托其他委员向其转告本次会议的情况及其决定，或以纪要形式送阅。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第十九条  </w:t>
      </w:r>
      <w:r w:rsidRPr="00FF4795">
        <w:rPr>
          <w:rFonts w:ascii="仿宋_GB2312" w:eastAsia="仿宋_GB2312" w:hAnsi="宋体" w:cs="宋体" w:hint="eastAsia"/>
          <w:color w:val="000000"/>
          <w:kern w:val="0"/>
          <w:szCs w:val="32"/>
        </w:rPr>
        <w:t xml:space="preserve">会议的决定和决议，必要时应及时向学校党委汇报，或传达至本单位全体党员。 </w:t>
      </w: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第五章 决议的执行与落实</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lastRenderedPageBreak/>
        <w:t xml:space="preserve">第二十条  </w:t>
      </w:r>
      <w:r w:rsidRPr="00FF4795">
        <w:rPr>
          <w:rFonts w:ascii="仿宋_GB2312" w:eastAsia="仿宋_GB2312" w:hAnsi="宋体" w:cs="宋体" w:hint="eastAsia"/>
          <w:color w:val="000000"/>
          <w:kern w:val="0"/>
          <w:szCs w:val="32"/>
        </w:rPr>
        <w:t>二级学院党总支委员对会议</w:t>
      </w:r>
      <w:proofErr w:type="gramStart"/>
      <w:r w:rsidRPr="00FF4795">
        <w:rPr>
          <w:rFonts w:ascii="仿宋_GB2312" w:eastAsia="仿宋_GB2312" w:hAnsi="宋体" w:cs="宋体" w:hint="eastAsia"/>
          <w:color w:val="000000"/>
          <w:kern w:val="0"/>
          <w:szCs w:val="32"/>
        </w:rPr>
        <w:t>作出</w:t>
      </w:r>
      <w:proofErr w:type="gramEnd"/>
      <w:r w:rsidRPr="00FF4795">
        <w:rPr>
          <w:rFonts w:ascii="仿宋_GB2312" w:eastAsia="仿宋_GB2312" w:hAnsi="宋体" w:cs="宋体" w:hint="eastAsia"/>
          <w:color w:val="000000"/>
          <w:kern w:val="0"/>
          <w:szCs w:val="32"/>
        </w:rPr>
        <w:t>的决定或决议如有不同意见可以保留或向学校党委反映，但在本级或上级组织未</w:t>
      </w:r>
      <w:proofErr w:type="gramStart"/>
      <w:r w:rsidRPr="00FF4795">
        <w:rPr>
          <w:rFonts w:ascii="仿宋_GB2312" w:eastAsia="仿宋_GB2312" w:hAnsi="宋体" w:cs="宋体" w:hint="eastAsia"/>
          <w:color w:val="000000"/>
          <w:kern w:val="0"/>
          <w:szCs w:val="32"/>
        </w:rPr>
        <w:t>作出</w:t>
      </w:r>
      <w:proofErr w:type="gramEnd"/>
      <w:r w:rsidRPr="00FF4795">
        <w:rPr>
          <w:rFonts w:ascii="仿宋_GB2312" w:eastAsia="仿宋_GB2312" w:hAnsi="宋体" w:cs="宋体" w:hint="eastAsia"/>
          <w:color w:val="000000"/>
          <w:kern w:val="0"/>
          <w:szCs w:val="32"/>
        </w:rPr>
        <w:t xml:space="preserve">改变之前，必须无条件地执行。 </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第二十一条  </w:t>
      </w:r>
      <w:r w:rsidRPr="00FF4795">
        <w:rPr>
          <w:rFonts w:ascii="仿宋_GB2312" w:eastAsia="仿宋_GB2312" w:hAnsi="宋体" w:cs="宋体" w:hint="eastAsia"/>
          <w:color w:val="000000"/>
          <w:kern w:val="0"/>
          <w:szCs w:val="32"/>
        </w:rPr>
        <w:t xml:space="preserve">二级学院党总支委员会议决定或决议的事项，应明确负责人员、实施意见及办结期限，按照集体领导和分工负责的原则，由分管委员抓紧落实。 </w:t>
      </w:r>
    </w:p>
    <w:p w:rsidR="00F37B21" w:rsidRPr="00FF4795" w:rsidRDefault="00F37B21" w:rsidP="00F37B21">
      <w:pPr>
        <w:widowControl/>
        <w:spacing w:line="600" w:lineRule="exact"/>
        <w:jc w:val="center"/>
        <w:rPr>
          <w:rFonts w:ascii="黑体" w:eastAsia="黑体" w:hAnsi="黑体" w:cs="宋体"/>
          <w:b/>
          <w:color w:val="000000"/>
          <w:kern w:val="0"/>
          <w:szCs w:val="32"/>
        </w:rPr>
      </w:pPr>
      <w:r w:rsidRPr="00FF4795">
        <w:rPr>
          <w:rFonts w:ascii="黑体" w:eastAsia="黑体" w:hAnsi="黑体" w:cs="宋体" w:hint="eastAsia"/>
          <w:b/>
          <w:color w:val="000000"/>
          <w:kern w:val="0"/>
          <w:szCs w:val="32"/>
        </w:rPr>
        <w:t>第六章 其 他</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第二十二条  </w:t>
      </w:r>
      <w:r w:rsidRPr="00FF4795">
        <w:rPr>
          <w:rFonts w:ascii="仿宋_GB2312" w:eastAsia="仿宋_GB2312" w:hAnsi="宋体" w:cs="宋体" w:hint="eastAsia"/>
          <w:color w:val="000000"/>
          <w:kern w:val="0"/>
          <w:szCs w:val="32"/>
        </w:rPr>
        <w:t>本规则适用于各二级学院党总支，马克思主义学院直属党支部、基础教学部直属党支部参照执行。</w:t>
      </w:r>
    </w:p>
    <w:p w:rsidR="00F37B21" w:rsidRPr="00FF4795" w:rsidRDefault="00F37B21" w:rsidP="00F37B21">
      <w:pPr>
        <w:widowControl/>
        <w:spacing w:line="600" w:lineRule="exact"/>
        <w:ind w:firstLineChars="200" w:firstLine="643"/>
        <w:jc w:val="left"/>
        <w:rPr>
          <w:rFonts w:ascii="仿宋_GB2312" w:eastAsia="仿宋_GB2312" w:hAnsi="宋体" w:cs="宋体"/>
          <w:color w:val="000000"/>
          <w:kern w:val="0"/>
          <w:szCs w:val="32"/>
        </w:rPr>
      </w:pPr>
      <w:r w:rsidRPr="00FF4795">
        <w:rPr>
          <w:rFonts w:ascii="仿宋_GB2312" w:eastAsia="仿宋_GB2312" w:hAnsi="宋体" w:cs="宋体" w:hint="eastAsia"/>
          <w:b/>
          <w:color w:val="000000"/>
          <w:kern w:val="0"/>
          <w:szCs w:val="32"/>
        </w:rPr>
        <w:t xml:space="preserve">第二十三条  </w:t>
      </w:r>
      <w:r w:rsidRPr="00FF4795">
        <w:rPr>
          <w:rFonts w:ascii="仿宋_GB2312" w:eastAsia="仿宋_GB2312" w:hAnsi="宋体" w:cs="宋体" w:hint="eastAsia"/>
          <w:color w:val="000000"/>
          <w:kern w:val="0"/>
          <w:szCs w:val="32"/>
        </w:rPr>
        <w:t xml:space="preserve">本规则由学校党委组织部负责解释。 </w:t>
      </w:r>
    </w:p>
    <w:p w:rsidR="00F37B21" w:rsidRPr="00FF4795" w:rsidRDefault="00F37B21" w:rsidP="00F37B21">
      <w:pPr>
        <w:widowControl/>
        <w:spacing w:line="600" w:lineRule="exact"/>
        <w:ind w:firstLineChars="196" w:firstLine="630"/>
        <w:jc w:val="left"/>
        <w:rPr>
          <w:rFonts w:ascii="仿宋" w:hAnsi="仿宋" w:cs="宋体"/>
          <w:color w:val="000000"/>
          <w:kern w:val="0"/>
          <w:szCs w:val="32"/>
        </w:rPr>
      </w:pPr>
      <w:r w:rsidRPr="00FF4795">
        <w:rPr>
          <w:rFonts w:ascii="仿宋_GB2312" w:eastAsia="仿宋_GB2312" w:hAnsi="宋体" w:cs="宋体" w:hint="eastAsia"/>
          <w:b/>
          <w:color w:val="000000"/>
          <w:kern w:val="0"/>
          <w:szCs w:val="32"/>
        </w:rPr>
        <w:t xml:space="preserve">第二十四条  </w:t>
      </w:r>
      <w:r w:rsidRPr="00FF4795">
        <w:rPr>
          <w:rFonts w:ascii="仿宋_GB2312" w:eastAsia="仿宋_GB2312" w:hAnsi="宋体" w:cs="宋体" w:hint="eastAsia"/>
          <w:color w:val="000000"/>
          <w:kern w:val="0"/>
          <w:szCs w:val="32"/>
        </w:rPr>
        <w:t>本规则自下发之日起执行。</w:t>
      </w:r>
    </w:p>
    <w:p w:rsidR="00F37B21" w:rsidRPr="00FF4795" w:rsidRDefault="00F37B21" w:rsidP="00F37B21">
      <w:pPr>
        <w:spacing w:line="600" w:lineRule="exact"/>
        <w:rPr>
          <w:color w:val="000000"/>
          <w:szCs w:val="32"/>
        </w:rPr>
      </w:pPr>
    </w:p>
    <w:p w:rsidR="00F37B21" w:rsidRPr="00FF4795" w:rsidRDefault="00F37B21" w:rsidP="00F37B21">
      <w:pPr>
        <w:spacing w:line="600" w:lineRule="exact"/>
        <w:rPr>
          <w:color w:val="000000"/>
          <w:szCs w:val="32"/>
        </w:rPr>
      </w:pPr>
    </w:p>
    <w:bookmarkEnd w:id="2"/>
    <w:p w:rsidR="00F37B21" w:rsidRPr="00FF4795" w:rsidRDefault="00F37B21" w:rsidP="00F37B21">
      <w:pPr>
        <w:spacing w:line="600" w:lineRule="exact"/>
        <w:jc w:val="left"/>
        <w:rPr>
          <w:rFonts w:ascii="仿宋_GB2312" w:eastAsia="仿宋_GB2312" w:hAnsi="仿宋"/>
          <w:color w:val="000000"/>
          <w:szCs w:val="32"/>
        </w:rPr>
      </w:pPr>
    </w:p>
    <w:p w:rsidR="00F37B21" w:rsidRPr="00FF4795" w:rsidRDefault="00F37B21" w:rsidP="00F37B21">
      <w:pPr>
        <w:spacing w:line="600" w:lineRule="exact"/>
        <w:rPr>
          <w:rFonts w:ascii="仿宋_GB2312" w:eastAsia="仿宋_GB2312" w:hAnsi="仿宋"/>
          <w:color w:val="000000"/>
          <w:szCs w:val="32"/>
        </w:rPr>
      </w:pPr>
    </w:p>
    <w:p w:rsidR="00A95F02" w:rsidRPr="00F37B21" w:rsidRDefault="00A95F02" w:rsidP="00F37B21"/>
    <w:sectPr w:rsidR="00A95F02" w:rsidRPr="00F37B21" w:rsidSect="00457E1D">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3B" w:rsidRDefault="003E733B" w:rsidP="00D5095C">
      <w:r>
        <w:separator/>
      </w:r>
    </w:p>
  </w:endnote>
  <w:endnote w:type="continuationSeparator" w:id="0">
    <w:p w:rsidR="003E733B" w:rsidRDefault="003E733B" w:rsidP="00D5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3B" w:rsidRDefault="003E733B" w:rsidP="00D5095C">
      <w:r>
        <w:separator/>
      </w:r>
    </w:p>
  </w:footnote>
  <w:footnote w:type="continuationSeparator" w:id="0">
    <w:p w:rsidR="003E733B" w:rsidRDefault="003E733B" w:rsidP="00D5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D7"/>
    <w:rsid w:val="001E4F89"/>
    <w:rsid w:val="003C7F0B"/>
    <w:rsid w:val="003E733B"/>
    <w:rsid w:val="0057115F"/>
    <w:rsid w:val="00626229"/>
    <w:rsid w:val="0079723D"/>
    <w:rsid w:val="00A95F02"/>
    <w:rsid w:val="00C608D7"/>
    <w:rsid w:val="00CA49EE"/>
    <w:rsid w:val="00D5095C"/>
    <w:rsid w:val="00EF61EA"/>
    <w:rsid w:val="00F3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0B"/>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9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095C"/>
    <w:rPr>
      <w:sz w:val="18"/>
      <w:szCs w:val="18"/>
    </w:rPr>
  </w:style>
  <w:style w:type="paragraph" w:styleId="a4">
    <w:name w:val="footer"/>
    <w:basedOn w:val="a"/>
    <w:link w:val="Char0"/>
    <w:uiPriority w:val="99"/>
    <w:unhideWhenUsed/>
    <w:rsid w:val="00D509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095C"/>
    <w:rPr>
      <w:sz w:val="18"/>
      <w:szCs w:val="18"/>
    </w:rPr>
  </w:style>
  <w:style w:type="paragraph" w:styleId="a5">
    <w:name w:val="Normal (Web)"/>
    <w:basedOn w:val="a"/>
    <w:uiPriority w:val="99"/>
    <w:semiHidden/>
    <w:unhideWhenUsed/>
    <w:rsid w:val="00D5095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5095C"/>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rsid w:val="00D5095C"/>
    <w:rPr>
      <w:sz w:val="18"/>
      <w:szCs w:val="18"/>
    </w:rPr>
  </w:style>
  <w:style w:type="paragraph" w:styleId="a7">
    <w:name w:val="Date"/>
    <w:basedOn w:val="a"/>
    <w:next w:val="a"/>
    <w:link w:val="Char2"/>
    <w:uiPriority w:val="99"/>
    <w:semiHidden/>
    <w:unhideWhenUsed/>
    <w:rsid w:val="00CA49EE"/>
    <w:pPr>
      <w:ind w:leftChars="2500" w:left="100"/>
    </w:pPr>
  </w:style>
  <w:style w:type="character" w:customStyle="1" w:styleId="Char2">
    <w:name w:val="日期 Char"/>
    <w:basedOn w:val="a0"/>
    <w:link w:val="a7"/>
    <w:uiPriority w:val="99"/>
    <w:semiHidden/>
    <w:rsid w:val="00CA49EE"/>
    <w:rPr>
      <w:rFonts w:ascii="Calibri" w:eastAsia="仿宋" w:hAnsi="Calibri"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F0B"/>
    <w:pPr>
      <w:widowControl w:val="0"/>
      <w:jc w:val="both"/>
    </w:pPr>
    <w:rPr>
      <w:rFonts w:ascii="Calibri" w:eastAsia="仿宋"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09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5095C"/>
    <w:rPr>
      <w:sz w:val="18"/>
      <w:szCs w:val="18"/>
    </w:rPr>
  </w:style>
  <w:style w:type="paragraph" w:styleId="a4">
    <w:name w:val="footer"/>
    <w:basedOn w:val="a"/>
    <w:link w:val="Char0"/>
    <w:uiPriority w:val="99"/>
    <w:unhideWhenUsed/>
    <w:rsid w:val="00D509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5095C"/>
    <w:rPr>
      <w:sz w:val="18"/>
      <w:szCs w:val="18"/>
    </w:rPr>
  </w:style>
  <w:style w:type="paragraph" w:styleId="a5">
    <w:name w:val="Normal (Web)"/>
    <w:basedOn w:val="a"/>
    <w:uiPriority w:val="99"/>
    <w:semiHidden/>
    <w:unhideWhenUsed/>
    <w:rsid w:val="00D5095C"/>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D5095C"/>
    <w:rPr>
      <w:rFonts w:asciiTheme="minorHAnsi" w:eastAsiaTheme="minorEastAsia" w:hAnsiTheme="minorHAnsi" w:cstheme="minorBidi"/>
      <w:sz w:val="18"/>
      <w:szCs w:val="18"/>
    </w:rPr>
  </w:style>
  <w:style w:type="character" w:customStyle="1" w:styleId="Char1">
    <w:name w:val="批注框文本 Char"/>
    <w:basedOn w:val="a0"/>
    <w:link w:val="a6"/>
    <w:uiPriority w:val="99"/>
    <w:semiHidden/>
    <w:rsid w:val="00D5095C"/>
    <w:rPr>
      <w:sz w:val="18"/>
      <w:szCs w:val="18"/>
    </w:rPr>
  </w:style>
  <w:style w:type="paragraph" w:styleId="a7">
    <w:name w:val="Date"/>
    <w:basedOn w:val="a"/>
    <w:next w:val="a"/>
    <w:link w:val="Char2"/>
    <w:uiPriority w:val="99"/>
    <w:semiHidden/>
    <w:unhideWhenUsed/>
    <w:rsid w:val="00CA49EE"/>
    <w:pPr>
      <w:ind w:leftChars="2500" w:left="100"/>
    </w:pPr>
  </w:style>
  <w:style w:type="character" w:customStyle="1" w:styleId="Char2">
    <w:name w:val="日期 Char"/>
    <w:basedOn w:val="a0"/>
    <w:link w:val="a7"/>
    <w:uiPriority w:val="99"/>
    <w:semiHidden/>
    <w:rsid w:val="00CA49EE"/>
    <w:rPr>
      <w:rFonts w:ascii="Calibri" w:eastAsia="仿宋" w:hAnsi="Calibri"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2073</Characters>
  <Application>Microsoft Office Word</Application>
  <DocSecurity>0</DocSecurity>
  <Lines>17</Lines>
  <Paragraphs>4</Paragraphs>
  <ScaleCrop>false</ScaleCrop>
  <Company>china</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马晓东</dc:creator>
  <cp:keywords/>
  <dc:description/>
  <cp:lastModifiedBy>马晓东</cp:lastModifiedBy>
  <cp:revision>6</cp:revision>
  <cp:lastPrinted>2018-09-19T01:46:00Z</cp:lastPrinted>
  <dcterms:created xsi:type="dcterms:W3CDTF">2018-04-25T02:43:00Z</dcterms:created>
  <dcterms:modified xsi:type="dcterms:W3CDTF">2018-09-19T01:48:00Z</dcterms:modified>
</cp:coreProperties>
</file>