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7" w:rsidRPr="009763C2" w:rsidRDefault="00A17927" w:rsidP="005C2A72">
      <w:pPr>
        <w:widowControl/>
        <w:spacing w:line="450" w:lineRule="atLeast"/>
        <w:ind w:firstLine="645"/>
        <w:jc w:val="left"/>
        <w:rPr>
          <w:rFonts w:ascii="方正黑体_GBK" w:eastAsia="方正黑体_GBK" w:hAnsi="宋体" w:cs="宋体"/>
          <w:b/>
          <w:kern w:val="0"/>
          <w:sz w:val="32"/>
          <w:szCs w:val="32"/>
          <w:bdr w:val="none" w:sz="0" w:space="0" w:color="auto" w:frame="1"/>
        </w:rPr>
      </w:pPr>
      <w:r w:rsidRPr="009763C2">
        <w:rPr>
          <w:rFonts w:ascii="方正黑体_GBK" w:eastAsia="方正黑体_GBK" w:hAnsi="宋体" w:cs="宋体" w:hint="eastAsia"/>
          <w:b/>
          <w:kern w:val="0"/>
          <w:sz w:val="32"/>
          <w:szCs w:val="32"/>
          <w:bdr w:val="none" w:sz="0" w:space="0" w:color="auto" w:frame="1"/>
        </w:rPr>
        <w:t>关于做好2020年中秋、国庆期间廉洁自律的通知</w:t>
      </w:r>
    </w:p>
    <w:p w:rsidR="009763C2" w:rsidRDefault="009763C2" w:rsidP="00F07F0C">
      <w:pPr>
        <w:widowControl/>
        <w:spacing w:line="450" w:lineRule="atLeast"/>
        <w:jc w:val="left"/>
        <w:rPr>
          <w:rFonts w:ascii="宋体" w:eastAsia="宋体" w:hAnsi="宋体" w:cs="宋体"/>
          <w:b/>
          <w:kern w:val="0"/>
          <w:sz w:val="36"/>
          <w:szCs w:val="36"/>
          <w:bdr w:val="none" w:sz="0" w:space="0" w:color="auto" w:frame="1"/>
        </w:rPr>
      </w:pPr>
    </w:p>
    <w:p w:rsidR="00A17927" w:rsidRPr="00E719E2" w:rsidRDefault="00A17927" w:rsidP="00F07F0C">
      <w:pPr>
        <w:widowControl/>
        <w:spacing w:line="450" w:lineRule="atLeast"/>
        <w:jc w:val="left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E719E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各党总支、各部门：</w:t>
      </w:r>
    </w:p>
    <w:p w:rsidR="00A17927" w:rsidRPr="005C2A72" w:rsidRDefault="001831E0" w:rsidP="005C2A72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中秋节、国庆节临近</w:t>
      </w:r>
      <w:r w:rsidR="0080398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，</w:t>
      </w:r>
      <w:r w:rsidRPr="001831E0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这是作风建设又一场重要“考试”</w:t>
      </w:r>
      <w:r w:rsidR="0080398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,</w:t>
      </w:r>
      <w:r w:rsidR="00E728B2" w:rsidRPr="0024225A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为</w:t>
      </w:r>
      <w:r w:rsidR="0080398D" w:rsidRPr="0024225A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贯彻落实</w:t>
      </w:r>
      <w:r w:rsidR="004E16C5" w:rsidRPr="0024225A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江苏</w:t>
      </w:r>
      <w:r w:rsidR="0080398D" w:rsidRPr="0024225A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省纪委监委党风政风监督室</w:t>
      </w:r>
      <w:r w:rsidR="00515242" w:rsidRPr="0024225A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关于紧盯2020年中秋、国庆期间“四风”问题工作提示要求</w:t>
      </w:r>
      <w:r w:rsidR="00FA3E6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，</w:t>
      </w:r>
      <w:r w:rsidR="00E728B2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进一步强化纪律规矩意识，严防“节日腐败”，营造风清气正的节日氛围</w:t>
      </w:r>
      <w:r w:rsidR="00AA45EF" w:rsidRPr="00AA45EF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。</w:t>
      </w:r>
      <w:r w:rsidR="00FD7262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现就加强中秋、国庆期间廉洁自律有关工作通知如下：</w:t>
      </w:r>
    </w:p>
    <w:p w:rsidR="00FD7262" w:rsidRPr="00FD7262" w:rsidRDefault="00FD7262" w:rsidP="005C2A72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b/>
          <w:kern w:val="0"/>
          <w:sz w:val="30"/>
          <w:szCs w:val="30"/>
          <w:bdr w:val="none" w:sz="0" w:space="0" w:color="auto" w:frame="1"/>
        </w:rPr>
      </w:pPr>
      <w:r w:rsidRPr="00FD726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一、提高政治站位，落实主体责任</w:t>
      </w:r>
    </w:p>
    <w:p w:rsidR="00FD7262" w:rsidRDefault="00FD7262" w:rsidP="005C2A72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FD726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各党总支、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各部门</w:t>
      </w:r>
      <w:r w:rsidRPr="00FD726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要</w:t>
      </w:r>
      <w:r w:rsidR="0080398D" w:rsidRPr="0080398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认真传达学习中央和省有关</w:t>
      </w:r>
      <w:r w:rsidR="00EB3269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违反中央八项规定精神</w:t>
      </w:r>
      <w:r w:rsidR="00E7403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典型</w:t>
      </w:r>
      <w:r w:rsidR="00EB3269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问题</w:t>
      </w:r>
      <w:r w:rsidR="0080398D" w:rsidRPr="0080398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通报，不折不扣抓好贯彻落实。要</w:t>
      </w:r>
      <w:r w:rsidRPr="00FD726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从政治高度，充分认识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节日</w:t>
      </w:r>
      <w:r w:rsidRPr="00FD726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期间持续正风肃纪的重要性，切实履行全面从严治党主体责任，加强对党员干部的教育管理，对苗头性、倾向性问题抓早抓小、及时提醒。党员干部特别是</w:t>
      </w:r>
      <w:r w:rsidR="00DF58A8" w:rsidRPr="00DF58A8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主要负责人要严格履行第一责任人责任</w:t>
      </w:r>
      <w:r w:rsidRPr="00FD726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，强化责任担当，既要带头严守纪律规矩，又要抓好班子带好队伍，带动广大党员干部廉洁过节。</w:t>
      </w:r>
    </w:p>
    <w:p w:rsidR="00FD7262" w:rsidRPr="009763C2" w:rsidRDefault="00915A2C" w:rsidP="005C2A72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b/>
          <w:kern w:val="0"/>
          <w:sz w:val="30"/>
          <w:szCs w:val="30"/>
          <w:bdr w:val="none" w:sz="0" w:space="0" w:color="auto" w:frame="1"/>
        </w:rPr>
      </w:pPr>
      <w:r w:rsidRPr="009763C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二</w:t>
      </w:r>
      <w:r w:rsidRPr="00FD726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、</w:t>
      </w:r>
      <w:r w:rsidR="00094C69" w:rsidRPr="009763C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严明纪律要求，做到令行禁止</w:t>
      </w:r>
    </w:p>
    <w:p w:rsidR="00915A2C" w:rsidRPr="00136795" w:rsidRDefault="00915A2C" w:rsidP="00136795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FD726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各党总支、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各部门</w:t>
      </w:r>
      <w:r w:rsidR="00943735" w:rsidRPr="00A24E0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要</w:t>
      </w:r>
      <w:r w:rsidR="00943735" w:rsidRPr="00A24E0D"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  <w:t>积极践行</w:t>
      </w:r>
      <w:r w:rsidR="00943735" w:rsidRPr="00A24E0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习近平总书记对制止餐饮浪费行为的重要指示精神，</w:t>
      </w:r>
      <w:r w:rsidR="00943735" w:rsidRPr="00A24E0D"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  <w:t>加强宣传教育，</w:t>
      </w:r>
      <w:r w:rsidR="00A24E0D" w:rsidRPr="00A24E0D"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  <w:t>坚决制止餐饮浪费行为</w:t>
      </w:r>
      <w:r w:rsidR="00A24E0D" w:rsidRPr="00A24E0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，</w:t>
      </w:r>
      <w:r w:rsidR="00943735" w:rsidRPr="00A24E0D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大力弘扬厉行节约、反对浪费的良好风尚；</w:t>
      </w:r>
      <w:r w:rsidR="00943735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要</w:t>
      </w:r>
      <w:r w:rsidR="00136795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盯紧盯住借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节日</w:t>
      </w:r>
      <w:r w:rsidR="00136795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之机违规发放津贴补贴或福利</w:t>
      </w:r>
      <w:r w:rsidR="007371D3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、</w:t>
      </w:r>
      <w:r w:rsidR="004335FC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收送礼品礼金、违规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公款吃喝吃请、</w:t>
      </w:r>
      <w:r w:rsidR="00974FCB" w:rsidRPr="00974FCB"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  <w:t>私车公养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、</w:t>
      </w:r>
      <w:r w:rsidR="007371D3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大办婚丧喜庆</w:t>
      </w:r>
      <w:r w:rsidR="00826DA6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事宜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以及利用电子商务提供和收受微信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lastRenderedPageBreak/>
        <w:t>红包、</w:t>
      </w:r>
      <w:r w:rsidR="007371D3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蟹卡、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电子礼品、预付卡等易发多发和隐形变异问题；要加强对党员干部的教育监督管理，严抓严管、真抓真管、敢抓敢管，对党员干部早打招呼、早做提醒。</w:t>
      </w:r>
    </w:p>
    <w:p w:rsidR="00EA1711" w:rsidRPr="009763C2" w:rsidRDefault="00EA1711" w:rsidP="00EA1711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b/>
          <w:kern w:val="0"/>
          <w:sz w:val="30"/>
          <w:szCs w:val="30"/>
          <w:bdr w:val="none" w:sz="0" w:space="0" w:color="auto" w:frame="1"/>
        </w:rPr>
      </w:pPr>
      <w:r w:rsidRPr="009763C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三、加强</w:t>
      </w:r>
      <w:r w:rsidR="004335FC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常态化</w:t>
      </w:r>
      <w:r w:rsidRPr="009763C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疫情防控，严守安全防线</w:t>
      </w:r>
    </w:p>
    <w:p w:rsidR="00EA1711" w:rsidRPr="00EA1711" w:rsidRDefault="00EA1711" w:rsidP="00780E09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EA171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各党总支、</w:t>
      </w:r>
      <w:r w:rsidR="00B46140"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各部门</w:t>
      </w:r>
      <w:r w:rsidRPr="00EA171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要严格履行新冠肺炎疫情防控主体责任，督促广大</w:t>
      </w:r>
      <w:r w:rsidR="00AB3C79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师生</w:t>
      </w:r>
      <w:r w:rsidRPr="00EA171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严格遵守</w:t>
      </w:r>
      <w:r w:rsidR="00780E09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省教育厅和</w:t>
      </w:r>
      <w:r w:rsidR="002F0E3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学校</w:t>
      </w:r>
      <w:r w:rsidR="00780E09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常态化疫情</w:t>
      </w:r>
      <w:r w:rsidRPr="00EA171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防控规定，</w:t>
      </w:r>
      <w:r w:rsidR="00780E09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认真落实安全生产政治责任，</w:t>
      </w:r>
      <w:r w:rsidR="00303FDA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力戒</w:t>
      </w:r>
      <w:r w:rsidR="00780E09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形式主义和官僚主义，确保节假日期间安全祥和，</w:t>
      </w:r>
      <w:r w:rsidRPr="00EA171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为统筹推进</w:t>
      </w:r>
      <w:r w:rsidR="00780E09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常态化</w:t>
      </w:r>
      <w:r w:rsidRPr="00EA171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疫情防控和学校教育事业发展提供坚强作风保证。</w:t>
      </w:r>
    </w:p>
    <w:p w:rsidR="005C2A72" w:rsidRPr="005C2A72" w:rsidRDefault="009763C2" w:rsidP="005C2A72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b/>
          <w:kern w:val="0"/>
          <w:sz w:val="30"/>
          <w:szCs w:val="30"/>
          <w:bdr w:val="none" w:sz="0" w:space="0" w:color="auto" w:frame="1"/>
        </w:rPr>
      </w:pPr>
      <w:r w:rsidRPr="009763C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四</w:t>
      </w:r>
      <w:r w:rsidR="005C2A72" w:rsidRPr="005C2A72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、畅通举报渠道，严肃执纪问责</w:t>
      </w:r>
    </w:p>
    <w:p w:rsidR="005C2A72" w:rsidRPr="005C2A72" w:rsidRDefault="005C2A72" w:rsidP="005C2A72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学校纪委将切实履行监督责任，畅通监督举报渠道，接受信访举报，严肃查处违规违纪违法问题。对顶风违纪行为“零容忍”，一经发现和查实，一律从严处理，严肃追究问责。各党总支、各部门要高度重视，认真部署，确保通知精神落到实处。</w:t>
      </w:r>
    </w:p>
    <w:p w:rsidR="005C2A72" w:rsidRPr="005C2A72" w:rsidRDefault="005C2A72" w:rsidP="005C2A72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举报电话：83858866，83858868，13705236623</w:t>
      </w:r>
    </w:p>
    <w:p w:rsidR="005C2A72" w:rsidRPr="00EA1711" w:rsidRDefault="005C2A72" w:rsidP="005C2A72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举报邮箱：</w:t>
      </w:r>
      <w:r w:rsidR="00023B3C" w:rsidRPr="00023B3C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jw@jscj.edu.cn</w:t>
      </w:r>
    </w:p>
    <w:p w:rsidR="005C2A72" w:rsidRPr="005C2A72" w:rsidRDefault="005C2A72" w:rsidP="005C2A72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                                                党委办公室  纪委办公室</w:t>
      </w:r>
    </w:p>
    <w:p w:rsidR="005C2A72" w:rsidRPr="00EA1711" w:rsidRDefault="005C2A72" w:rsidP="00EA1711">
      <w:pPr>
        <w:widowControl/>
        <w:spacing w:line="450" w:lineRule="atLeast"/>
        <w:ind w:firstLine="645"/>
        <w:jc w:val="left"/>
        <w:rPr>
          <w:rFonts w:ascii="宋体" w:eastAsia="宋体" w:hAnsi="宋体" w:cs="宋体"/>
          <w:kern w:val="0"/>
          <w:sz w:val="30"/>
          <w:szCs w:val="30"/>
          <w:bdr w:val="none" w:sz="0" w:space="0" w:color="auto" w:frame="1"/>
        </w:rPr>
      </w:pP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       </w:t>
      </w:r>
      <w:r w:rsidR="00EA171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 xml:space="preserve">       </w:t>
      </w:r>
      <w:r w:rsidR="001A11B8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 xml:space="preserve"> 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 2020年</w:t>
      </w:r>
      <w:r w:rsidR="00EA1711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9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月</w:t>
      </w:r>
      <w:r w:rsidR="00C975FA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25</w:t>
      </w:r>
      <w:r w:rsidRPr="005C2A72">
        <w:rPr>
          <w:rFonts w:ascii="宋体" w:eastAsia="宋体" w:hAnsi="宋体" w:cs="宋体" w:hint="eastAsia"/>
          <w:kern w:val="0"/>
          <w:sz w:val="30"/>
          <w:szCs w:val="30"/>
          <w:bdr w:val="none" w:sz="0" w:space="0" w:color="auto" w:frame="1"/>
        </w:rPr>
        <w:t>日</w:t>
      </w:r>
    </w:p>
    <w:sectPr w:rsidR="005C2A72" w:rsidRPr="00EA1711" w:rsidSect="00F35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E5" w:rsidRDefault="00C406E5" w:rsidP="00A17927">
      <w:r>
        <w:separator/>
      </w:r>
    </w:p>
  </w:endnote>
  <w:endnote w:type="continuationSeparator" w:id="1">
    <w:p w:rsidR="00C406E5" w:rsidRDefault="00C406E5" w:rsidP="00A1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E5" w:rsidRDefault="00C406E5" w:rsidP="00A17927">
      <w:r>
        <w:separator/>
      </w:r>
    </w:p>
  </w:footnote>
  <w:footnote w:type="continuationSeparator" w:id="1">
    <w:p w:rsidR="00C406E5" w:rsidRDefault="00C406E5" w:rsidP="00A17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927"/>
    <w:rsid w:val="00000F16"/>
    <w:rsid w:val="00006A34"/>
    <w:rsid w:val="00023B3C"/>
    <w:rsid w:val="0008048A"/>
    <w:rsid w:val="00094C69"/>
    <w:rsid w:val="000B415A"/>
    <w:rsid w:val="000E39E2"/>
    <w:rsid w:val="00136795"/>
    <w:rsid w:val="00137A50"/>
    <w:rsid w:val="001831E0"/>
    <w:rsid w:val="001A11B8"/>
    <w:rsid w:val="0024225A"/>
    <w:rsid w:val="002D2008"/>
    <w:rsid w:val="002F0E32"/>
    <w:rsid w:val="00303FDA"/>
    <w:rsid w:val="003B282E"/>
    <w:rsid w:val="003C709E"/>
    <w:rsid w:val="004335FC"/>
    <w:rsid w:val="004523AC"/>
    <w:rsid w:val="004E16C5"/>
    <w:rsid w:val="004F037F"/>
    <w:rsid w:val="00501595"/>
    <w:rsid w:val="00515242"/>
    <w:rsid w:val="00574EA9"/>
    <w:rsid w:val="005A4290"/>
    <w:rsid w:val="005C2A72"/>
    <w:rsid w:val="005C752B"/>
    <w:rsid w:val="006059BD"/>
    <w:rsid w:val="00621D7D"/>
    <w:rsid w:val="006620EE"/>
    <w:rsid w:val="006629FB"/>
    <w:rsid w:val="007371D3"/>
    <w:rsid w:val="00780E09"/>
    <w:rsid w:val="00784EB3"/>
    <w:rsid w:val="007C2B1B"/>
    <w:rsid w:val="0080398D"/>
    <w:rsid w:val="00826DA6"/>
    <w:rsid w:val="00863E36"/>
    <w:rsid w:val="009003CD"/>
    <w:rsid w:val="00915A2C"/>
    <w:rsid w:val="00932205"/>
    <w:rsid w:val="00943735"/>
    <w:rsid w:val="00974FCB"/>
    <w:rsid w:val="009763C2"/>
    <w:rsid w:val="009E7A93"/>
    <w:rsid w:val="009F5FBF"/>
    <w:rsid w:val="00A17927"/>
    <w:rsid w:val="00A24E0D"/>
    <w:rsid w:val="00A30A77"/>
    <w:rsid w:val="00A452D3"/>
    <w:rsid w:val="00A5143E"/>
    <w:rsid w:val="00A5192F"/>
    <w:rsid w:val="00AA45EF"/>
    <w:rsid w:val="00AB3C79"/>
    <w:rsid w:val="00B27CDA"/>
    <w:rsid w:val="00B46140"/>
    <w:rsid w:val="00BE43FC"/>
    <w:rsid w:val="00BE444F"/>
    <w:rsid w:val="00C22232"/>
    <w:rsid w:val="00C406E5"/>
    <w:rsid w:val="00C975FA"/>
    <w:rsid w:val="00DF58A8"/>
    <w:rsid w:val="00E36419"/>
    <w:rsid w:val="00E379FC"/>
    <w:rsid w:val="00E63560"/>
    <w:rsid w:val="00E719E2"/>
    <w:rsid w:val="00E728B2"/>
    <w:rsid w:val="00E74031"/>
    <w:rsid w:val="00EA1711"/>
    <w:rsid w:val="00EB3269"/>
    <w:rsid w:val="00F07F0C"/>
    <w:rsid w:val="00F3524C"/>
    <w:rsid w:val="00F44B24"/>
    <w:rsid w:val="00FA3E61"/>
    <w:rsid w:val="00FC46BB"/>
    <w:rsid w:val="00FD145E"/>
    <w:rsid w:val="00FD7262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79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9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792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094C69"/>
    <w:rPr>
      <w:b/>
      <w:bCs/>
    </w:rPr>
  </w:style>
  <w:style w:type="character" w:styleId="a6">
    <w:name w:val="Hyperlink"/>
    <w:basedOn w:val="a0"/>
    <w:uiPriority w:val="99"/>
    <w:semiHidden/>
    <w:unhideWhenUsed/>
    <w:rsid w:val="005C2A72"/>
    <w:rPr>
      <w:color w:val="0000FF"/>
      <w:u w:val="single"/>
    </w:rPr>
  </w:style>
  <w:style w:type="character" w:styleId="a7">
    <w:name w:val="Emphasis"/>
    <w:basedOn w:val="a0"/>
    <w:uiPriority w:val="20"/>
    <w:qFormat/>
    <w:rsid w:val="00943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李加美</dc:creator>
  <cp:lastModifiedBy>李加美</cp:lastModifiedBy>
  <cp:revision>30</cp:revision>
  <cp:lastPrinted>2020-09-11T07:32:00Z</cp:lastPrinted>
  <dcterms:created xsi:type="dcterms:W3CDTF">2020-09-25T02:42:00Z</dcterms:created>
  <dcterms:modified xsi:type="dcterms:W3CDTF">2020-09-27T07:21:00Z</dcterms:modified>
</cp:coreProperties>
</file>